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1678B" w:rsidR="00F110CD" w:rsidP="00F110CD" w:rsidRDefault="00F110CD" w14:paraId="35B04861" w14:textId="4C31C58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name="_Hlk37418177" w:id="0"/>
      <w:r w:rsidRPr="00A1678B">
        <w:rPr>
          <w:bCs/>
          <w:noProof w:val="0"/>
          <w:sz w:val="24"/>
          <w:szCs w:val="24"/>
          <w:lang w:val="de-DE"/>
        </w:rPr>
        <w:t>3GPP TSG RA</w:t>
      </w:r>
      <w:r w:rsidRPr="00A1678B" w:rsidR="00BA1872">
        <w:rPr>
          <w:bCs/>
          <w:noProof w:val="0"/>
          <w:sz w:val="24"/>
          <w:szCs w:val="24"/>
          <w:lang w:val="de-DE"/>
        </w:rPr>
        <w:t xml:space="preserve">N WG1 </w:t>
      </w:r>
      <w:r w:rsidRPr="00A1678B" w:rsidR="00B65452">
        <w:rPr>
          <w:bCs/>
          <w:noProof w:val="0"/>
          <w:sz w:val="24"/>
          <w:szCs w:val="24"/>
          <w:lang w:val="de-DE"/>
        </w:rPr>
        <w:t>#</w:t>
      </w:r>
      <w:r w:rsidRPr="00A1678B" w:rsidR="00191E79">
        <w:rPr>
          <w:bCs/>
          <w:noProof w:val="0"/>
          <w:sz w:val="24"/>
          <w:szCs w:val="24"/>
          <w:lang w:val="de-DE"/>
        </w:rPr>
        <w:t>1</w:t>
      </w:r>
      <w:r w:rsidRPr="00A1678B" w:rsidR="006A60AC">
        <w:rPr>
          <w:bCs/>
          <w:noProof w:val="0"/>
          <w:sz w:val="24"/>
          <w:szCs w:val="24"/>
          <w:lang w:val="de-DE"/>
        </w:rPr>
        <w:t>1</w:t>
      </w:r>
      <w:r w:rsidR="00516E00">
        <w:rPr>
          <w:bCs/>
          <w:noProof w:val="0"/>
          <w:sz w:val="24"/>
          <w:szCs w:val="24"/>
          <w:lang w:val="de-DE"/>
        </w:rPr>
        <w:t>2</w:t>
      </w:r>
      <w:r w:rsidR="00F56433">
        <w:rPr>
          <w:bCs/>
          <w:noProof w:val="0"/>
          <w:sz w:val="24"/>
          <w:szCs w:val="24"/>
          <w:lang w:val="de-DE"/>
        </w:rPr>
        <w:t>bis-e</w:t>
      </w:r>
      <w:r w:rsidRPr="00A1678B" w:rsidR="001348FE">
        <w:rPr>
          <w:bCs/>
          <w:noProof w:val="0"/>
          <w:sz w:val="24"/>
          <w:szCs w:val="24"/>
          <w:lang w:val="de-DE"/>
        </w:rPr>
        <w:tab/>
      </w:r>
      <w:r w:rsidRPr="00A1678B" w:rsidR="00BA1872">
        <w:rPr>
          <w:bCs/>
          <w:noProof w:val="0"/>
          <w:sz w:val="24"/>
          <w:szCs w:val="24"/>
          <w:lang w:val="de-DE"/>
        </w:rPr>
        <w:t>R1-</w:t>
      </w:r>
      <w:r w:rsidRPr="00EA0FBC" w:rsidR="00520B39">
        <w:rPr>
          <w:lang w:val="pt-BR"/>
        </w:rPr>
        <w:t xml:space="preserve"> </w:t>
      </w:r>
      <w:r w:rsidRPr="00520B39" w:rsidR="00520B39">
        <w:rPr>
          <w:bCs/>
          <w:noProof w:val="0"/>
          <w:sz w:val="24"/>
          <w:szCs w:val="24"/>
          <w:lang w:val="de-DE"/>
        </w:rPr>
        <w:t>2302898</w:t>
      </w:r>
    </w:p>
    <w:p w:rsidR="00CA26CE" w:rsidP="00CA26CE" w:rsidRDefault="00F56433" w14:paraId="30E02940" w14:textId="17C50ACA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</w:t>
      </w:r>
      <w:r w:rsidR="00516E00">
        <w:rPr>
          <w:bCs/>
          <w:noProof w:val="0"/>
          <w:sz w:val="24"/>
          <w:szCs w:val="24"/>
        </w:rPr>
        <w:t>7</w:t>
      </w:r>
      <w:r w:rsidRPr="00516E00" w:rsidR="00516E00">
        <w:rPr>
          <w:bCs/>
          <w:noProof w:val="0"/>
          <w:sz w:val="24"/>
          <w:szCs w:val="24"/>
          <w:vertAlign w:val="superscript"/>
        </w:rPr>
        <w:t>th</w:t>
      </w:r>
      <w:r w:rsidR="00516E0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Pr="002778BD" w:rsid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:rsidRPr="00850D96" w:rsidR="00850D96" w:rsidP="00CA26CE" w:rsidRDefault="00850D96" w14:paraId="2CFE1919" w14:textId="77777777">
      <w:pPr>
        <w:pStyle w:val="Header"/>
        <w:rPr>
          <w:bCs/>
          <w:noProof w:val="0"/>
          <w:sz w:val="24"/>
          <w:lang w:val="en-GB" w:eastAsia="ja-JP"/>
        </w:rPr>
      </w:pPr>
    </w:p>
    <w:p w:rsidRPr="00EF73AA" w:rsidR="0034111C" w:rsidP="16512788" w:rsidRDefault="0034111C" w14:paraId="30E02941" w14:textId="59F2EE53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</w:rPr>
        <w:t>17.</w:t>
      </w:r>
      <w:r w:rsidR="00EF73AA">
        <w:rPr>
          <w:rFonts w:cs="Arial"/>
          <w:b/>
          <w:bCs/>
          <w:sz w:val="24"/>
          <w:szCs w:val="24"/>
        </w:rPr>
        <w:t>4</w:t>
      </w:r>
    </w:p>
    <w:p w:rsidRPr="001E5981" w:rsidR="00E128F2" w:rsidP="16512788" w:rsidRDefault="0034111C" w14:paraId="30E02942" w14:textId="11CBDC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3E61DC49" w:rsidR="00E67802">
        <w:rPr>
          <w:rFonts w:ascii="Arial" w:hAnsi="Arial" w:cs="Arial"/>
          <w:b/>
          <w:bCs/>
          <w:sz w:val="24"/>
          <w:szCs w:val="24"/>
        </w:rPr>
        <w:t>Nokia</w:t>
      </w:r>
      <w:r w:rsidRPr="3E61DC49" w:rsidR="00013455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Pr="00EF73AA" w:rsidR="0034111C" w:rsidP="16512788" w:rsidRDefault="0034111C" w14:paraId="30E02943" w14:textId="42175CC9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</w:rPr>
        <w:t xml:space="preserve">Initial views on UE features for </w:t>
      </w:r>
      <w:r w:rsidR="00EF73AA">
        <w:rPr>
          <w:rFonts w:ascii="Arial" w:hAnsi="Arial" w:cs="Arial"/>
          <w:b/>
          <w:bCs/>
          <w:sz w:val="24"/>
        </w:rPr>
        <w:t>Network Controlled Repeaters</w:t>
      </w:r>
    </w:p>
    <w:p w:rsidR="0034111C" w:rsidP="16512788" w:rsidRDefault="0034111C" w14:paraId="30E02944" w14:textId="471980A4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Pr="3E61DC49" w:rsid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:rsidRPr="0016316A" w:rsidR="008207FD" w:rsidP="008207FD" w:rsidRDefault="008207FD" w14:paraId="06460424" w14:textId="77777777">
      <w:pPr>
        <w:rPr>
          <w:rFonts w:ascii="Arial" w:hAnsi="Arial" w:cs="Arial"/>
          <w:b/>
          <w:bCs/>
          <w:sz w:val="24"/>
          <w:szCs w:val="24"/>
        </w:rPr>
      </w:pPr>
    </w:p>
    <w:p w:rsidR="00ED1327" w:rsidP="00ED1327" w:rsidRDefault="00EE7FA7" w14:paraId="7CF7938E" w14:textId="633C7172">
      <w:pPr>
        <w:pStyle w:val="Heading1"/>
      </w:pPr>
      <w:r w:rsidRPr="0016316A">
        <w:t>Introduction</w:t>
      </w:r>
    </w:p>
    <w:p w:rsidRPr="00A613FC" w:rsidR="00056BDE" w:rsidP="00056BDE" w:rsidRDefault="00A613FC" w14:paraId="20D91522" w14:textId="09C277D9">
      <w:r>
        <w:t>RAN1 will discuss Rel-18 UE features for the first time in RAN#112bis-e, where rapporteur’s input on UE features for each WI will be presented for discussion as well. Hence, in this contribution we provide</w:t>
      </w:r>
      <w:r w:rsidR="00497426">
        <w:t xml:space="preserve"> our initial views on UE features for </w:t>
      </w:r>
      <w:r w:rsidR="00EF73AA">
        <w:t>Network Controlled Repeaters</w:t>
      </w:r>
      <w:r w:rsidR="00E44352">
        <w:t xml:space="preserve"> [1]</w:t>
      </w:r>
      <w:r w:rsidR="00497426">
        <w:t>.</w:t>
      </w:r>
    </w:p>
    <w:p w:rsidR="00305297" w:rsidP="00A23DCA" w:rsidRDefault="007820D0" w14:paraId="71230483" w14:textId="72F9C930">
      <w:pPr>
        <w:pStyle w:val="Heading1"/>
      </w:pPr>
      <w:bookmarkStart w:name="_Hlk510705081" w:id="1"/>
      <w:r>
        <w:t>Discussion</w:t>
      </w:r>
    </w:p>
    <w:p w:rsidR="001F201D" w:rsidP="001F201D" w:rsidRDefault="00EF73AA" w14:paraId="73A82122" w14:textId="31CD58FF">
      <w:r w:rsidR="00EF73AA">
        <w:rPr/>
        <w:t xml:space="preserve">NCR nodes are supposed to be transparent to UEs, and hence no capability </w:t>
      </w:r>
      <w:proofErr w:type="spellStart"/>
      <w:r w:rsidR="00EF73AA">
        <w:rPr/>
        <w:t>signaling</w:t>
      </w:r>
      <w:proofErr w:type="spellEnd"/>
      <w:r w:rsidR="00EF73AA">
        <w:rPr/>
        <w:t xml:space="preserve"> from UEs is expected to support NCRs. However, similarly to IAB nodes, it is relevant to capture features supported for communication between </w:t>
      </w:r>
      <w:r w:rsidR="00EF73AA">
        <w:rPr/>
        <w:t>NCR</w:t>
      </w:r>
      <w:r w:rsidR="00E47177">
        <w:rPr/>
        <w:t>-MT</w:t>
      </w:r>
      <w:r w:rsidR="00EF73AA">
        <w:rPr/>
        <w:t xml:space="preserve"> and gNB</w:t>
      </w:r>
      <w:r w:rsidR="00EF73AA">
        <w:rPr/>
        <w:t>.</w:t>
      </w:r>
    </w:p>
    <w:p w:rsidRPr="005D1055" w:rsidR="00EF73AA" w:rsidP="09D839E5" w:rsidRDefault="00EF73AA" w14:paraId="311A83DF" w14:textId="73EBF7A1" w14:noSpellErr="1">
      <w:pPr>
        <w:rPr>
          <w:b w:val="1"/>
          <w:bCs w:val="1"/>
        </w:rPr>
      </w:pPr>
      <w:r w:rsidRPr="09D839E5" w:rsidR="00EF73AA">
        <w:rPr>
          <w:b w:val="1"/>
          <w:bCs w:val="1"/>
        </w:rPr>
        <w:t>Proposal: No UE capabilities are defined for support of NCR, but feature groups for communication between NCR node and gNB are defined in Rel-18.</w:t>
      </w:r>
    </w:p>
    <w:p w:rsidR="00EF73AA" w:rsidP="001F201D" w:rsidRDefault="00EF73AA" w14:paraId="3E87D639" w14:textId="331D77A0">
      <w:r>
        <w:t>Based on the agreements made so far in the WI, the following feature groups can be considered as a starting point for discussion:</w:t>
      </w:r>
    </w:p>
    <w:p w:rsidRPr="00E44352" w:rsidR="00E44352" w:rsidP="00E44352" w:rsidRDefault="00E44352" w14:paraId="28D6A2FE" w14:textId="6863CE7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Starting point for NCR FG discussion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413"/>
        <w:gridCol w:w="5528"/>
        <w:gridCol w:w="2693"/>
      </w:tblGrid>
      <w:tr w:rsidR="00EF73AA" w:rsidTr="09D839E5" w14:paraId="13B8544D" w14:textId="77777777">
        <w:tc>
          <w:tcPr>
            <w:tcW w:w="1413" w:type="dxa"/>
            <w:tcMar/>
          </w:tcPr>
          <w:p w:rsidR="00EF73AA" w:rsidP="001F201D" w:rsidRDefault="00EF73AA" w14:paraId="153BF76E" w14:textId="2E8CDA61">
            <w:r>
              <w:t>FG</w:t>
            </w:r>
          </w:p>
        </w:tc>
        <w:tc>
          <w:tcPr>
            <w:tcW w:w="5528" w:type="dxa"/>
            <w:tcMar/>
          </w:tcPr>
          <w:p w:rsidR="00EF73AA" w:rsidP="001F201D" w:rsidRDefault="00EF73AA" w14:paraId="388FE199" w14:textId="4AE566FD">
            <w:r>
              <w:t>Description</w:t>
            </w:r>
          </w:p>
        </w:tc>
        <w:tc>
          <w:tcPr>
            <w:tcW w:w="2693" w:type="dxa"/>
            <w:tcMar/>
          </w:tcPr>
          <w:p w:rsidR="00EF73AA" w:rsidP="001F201D" w:rsidRDefault="00EF73AA" w14:paraId="02CE82A0" w14:textId="76E22E7F">
            <w:r>
              <w:t>Observations</w:t>
            </w:r>
          </w:p>
        </w:tc>
      </w:tr>
      <w:tr w:rsidR="00EF73AA" w:rsidTr="09D839E5" w14:paraId="36152EB2" w14:textId="77777777">
        <w:tc>
          <w:tcPr>
            <w:tcW w:w="1413" w:type="dxa"/>
            <w:tcMar/>
          </w:tcPr>
          <w:p w:rsidR="00EF73AA" w:rsidP="001F201D" w:rsidRDefault="00E44352" w14:paraId="6737FF03" w14:textId="26F93F22">
            <w:r>
              <w:t>NCR-1</w:t>
            </w:r>
          </w:p>
        </w:tc>
        <w:tc>
          <w:tcPr>
            <w:tcW w:w="5528" w:type="dxa"/>
            <w:tcMar/>
          </w:tcPr>
          <w:p w:rsidRPr="00630DB5" w:rsidR="00630DB5" w:rsidP="00203635" w:rsidRDefault="00EF73AA" w14:paraId="5B1E8654" w14:textId="77777777">
            <w:pPr>
              <w:pStyle w:val="ListParagraph"/>
              <w:numPr>
                <w:ilvl w:val="0"/>
                <w:numId w:val="33"/>
              </w:numPr>
            </w:pPr>
            <w:proofErr w:type="spellStart"/>
            <w:r w:rsidRPr="00630DB5">
              <w:t>Fixed</w:t>
            </w:r>
            <w:proofErr w:type="spellEnd"/>
            <w:r w:rsidRPr="00630DB5">
              <w:t xml:space="preserve"> </w:t>
            </w:r>
            <w:proofErr w:type="spellStart"/>
            <w:r w:rsidRPr="00630DB5">
              <w:t>beam</w:t>
            </w:r>
            <w:proofErr w:type="spellEnd"/>
            <w:r w:rsidRPr="00630DB5">
              <w:t xml:space="preserve"> for C-</w:t>
            </w:r>
            <w:proofErr w:type="spellStart"/>
            <w:r w:rsidRPr="00630DB5">
              <w:t>link</w:t>
            </w:r>
            <w:proofErr w:type="spellEnd"/>
            <w:r w:rsidRPr="00630DB5">
              <w:t>/</w:t>
            </w:r>
            <w:proofErr w:type="spellStart"/>
            <w:r w:rsidRPr="00630DB5">
              <w:t>backhaul</w:t>
            </w:r>
            <w:proofErr w:type="spellEnd"/>
            <w:r w:rsidRPr="00630DB5">
              <w:t xml:space="preserve"> </w:t>
            </w:r>
            <w:proofErr w:type="spellStart"/>
            <w:r w:rsidRPr="00630DB5">
              <w:t>link</w:t>
            </w:r>
            <w:proofErr w:type="spellEnd"/>
            <w:r w:rsidRPr="00630DB5">
              <w:t xml:space="preserve"> </w:t>
            </w:r>
          </w:p>
          <w:p w:rsidRPr="00630DB5" w:rsidR="00EF73AA" w:rsidP="00203635" w:rsidRDefault="00EF73AA" w14:paraId="6A3EF133" w14:textId="3D142EB1">
            <w:pPr>
              <w:pStyle w:val="ListParagraph"/>
              <w:numPr>
                <w:ilvl w:val="0"/>
                <w:numId w:val="33"/>
              </w:numPr>
            </w:pPr>
            <w:proofErr w:type="spellStart"/>
            <w:r w:rsidRPr="00630DB5">
              <w:t>TDMed</w:t>
            </w:r>
            <w:proofErr w:type="spellEnd"/>
            <w:r w:rsidRPr="00630DB5">
              <w:t xml:space="preserve"> UL transmission of C-</w:t>
            </w:r>
            <w:proofErr w:type="spellStart"/>
            <w:r w:rsidRPr="00630DB5">
              <w:t>link</w:t>
            </w:r>
            <w:proofErr w:type="spellEnd"/>
            <w:r w:rsidRPr="00630DB5">
              <w:t xml:space="preserve"> and </w:t>
            </w:r>
            <w:proofErr w:type="spellStart"/>
            <w:r w:rsidRPr="00630DB5">
              <w:t>backhaul</w:t>
            </w:r>
            <w:proofErr w:type="spellEnd"/>
            <w:r w:rsidRPr="00630DB5">
              <w:t xml:space="preserve"> </w:t>
            </w:r>
            <w:proofErr w:type="spellStart"/>
            <w:r w:rsidRPr="00630DB5">
              <w:t>link</w:t>
            </w:r>
            <w:proofErr w:type="spellEnd"/>
            <w:r w:rsidRPr="00630DB5">
              <w:t xml:space="preserve"> </w:t>
            </w:r>
          </w:p>
        </w:tc>
        <w:tc>
          <w:tcPr>
            <w:tcW w:w="2693" w:type="dxa"/>
            <w:tcMar/>
          </w:tcPr>
          <w:p w:rsidRPr="00630DB5" w:rsidR="008A7D49" w:rsidP="008A7D49" w:rsidRDefault="008A7D49" w14:paraId="22153B20" w14:textId="77777777">
            <w:r w:rsidRPr="00630DB5">
              <w:t>Basic capability for NCR</w:t>
            </w:r>
          </w:p>
          <w:p w:rsidR="00EF73AA" w:rsidP="001F201D" w:rsidRDefault="004A7758" w14:paraId="2834FC3B" w14:textId="77777777">
            <w:pPr>
              <w:rPr>
                <w:lang/>
              </w:rPr>
            </w:pPr>
            <w:r>
              <w:rPr>
                <w:lang/>
              </w:rPr>
              <w:t xml:space="preserve">Pre-requisites: </w:t>
            </w:r>
          </w:p>
          <w:p w:rsidR="005D1055" w:rsidP="005D1055" w:rsidRDefault="005D1055" w14:paraId="14CFE05F" w14:textId="77777777">
            <w:pPr>
              <w:pStyle w:val="ListParagraph"/>
              <w:numPr>
                <w:ilvl w:val="0"/>
                <w:numId w:val="43"/>
              </w:numPr>
              <w:snapToGrid/>
              <w:contextualSpacing w:val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 xml:space="preserve">RACH </w:t>
            </w:r>
            <w:proofErr w:type="spellStart"/>
            <w:r>
              <w:rPr>
                <w:rFonts w:eastAsia="Times New Roman"/>
              </w:rPr>
              <w:t>procedure</w:t>
            </w:r>
            <w:proofErr w:type="spellEnd"/>
            <w:r>
              <w:rPr>
                <w:rFonts w:eastAsia="Times New Roman"/>
              </w:rPr>
              <w:t xml:space="preserve"> and TA </w:t>
            </w:r>
            <w:proofErr w:type="spellStart"/>
            <w:r>
              <w:rPr>
                <w:rFonts w:eastAsia="Times New Roman"/>
              </w:rPr>
              <w:t>adjustment</w:t>
            </w:r>
            <w:proofErr w:type="spellEnd"/>
            <w:r>
              <w:rPr>
                <w:rFonts w:eastAsia="Times New Roman"/>
              </w:rPr>
              <w:t xml:space="preserve"> for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NCR-MT</w:t>
            </w:r>
          </w:p>
          <w:p w:rsidR="005D1055" w:rsidP="005D1055" w:rsidRDefault="005D1055" w14:paraId="05DF6891" w14:textId="77777777">
            <w:pPr>
              <w:pStyle w:val="ListParagraph"/>
              <w:numPr>
                <w:ilvl w:val="0"/>
                <w:numId w:val="43"/>
              </w:numPr>
              <w:snapToGrid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CSI-RS </w:t>
            </w:r>
            <w:proofErr w:type="spellStart"/>
            <w:r>
              <w:rPr>
                <w:rFonts w:eastAsia="Times New Roman"/>
              </w:rPr>
              <w:t>reception</w:t>
            </w:r>
            <w:proofErr w:type="spellEnd"/>
            <w:r>
              <w:rPr>
                <w:rFonts w:eastAsia="Times New Roman"/>
              </w:rPr>
              <w:t xml:space="preserve">, CSI </w:t>
            </w:r>
            <w:proofErr w:type="spellStart"/>
            <w:r>
              <w:rPr>
                <w:rFonts w:eastAsia="Times New Roman"/>
              </w:rPr>
              <w:t>measurement</w:t>
            </w:r>
            <w:proofErr w:type="spellEnd"/>
            <w:r>
              <w:rPr>
                <w:rFonts w:eastAsia="Times New Roman"/>
              </w:rPr>
              <w:t xml:space="preserve"> and </w:t>
            </w:r>
            <w:proofErr w:type="spellStart"/>
            <w:r>
              <w:rPr>
                <w:rFonts w:eastAsia="Times New Roman"/>
              </w:rPr>
              <w:t>reporting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by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NCR-MT</w:t>
            </w:r>
          </w:p>
          <w:p w:rsidRPr="005D1055" w:rsidR="00EF73AA" w:rsidP="005D1055" w:rsidRDefault="005D1055" w14:paraId="0BB82CF0" w14:textId="0FF0879F">
            <w:pPr>
              <w:pStyle w:val="ListParagraph"/>
              <w:numPr>
                <w:ilvl w:val="0"/>
                <w:numId w:val="43"/>
              </w:numPr>
              <w:snapToGrid/>
              <w:contextualSpacing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SRS transmission </w:t>
            </w:r>
            <w:proofErr w:type="spellStart"/>
            <w:r>
              <w:rPr>
                <w:rFonts w:eastAsia="Times New Roman"/>
              </w:rPr>
              <w:t>by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the</w:t>
            </w:r>
            <w:proofErr w:type="spellEnd"/>
            <w:r>
              <w:rPr>
                <w:rFonts w:eastAsia="Times New Roman"/>
              </w:rPr>
              <w:t xml:space="preserve"> NCR-MT</w:t>
            </w:r>
          </w:p>
        </w:tc>
      </w:tr>
      <w:tr w:rsidR="00630DB5" w:rsidTr="09D839E5" w14:paraId="4466A183" w14:textId="77777777">
        <w:tc>
          <w:tcPr>
            <w:tcW w:w="1413" w:type="dxa"/>
            <w:tcMar/>
          </w:tcPr>
          <w:p w:rsidR="00630DB5" w:rsidP="001F201D" w:rsidRDefault="00E44352" w14:paraId="3BCF1A95" w14:textId="3CC6F65E">
            <w:r>
              <w:t>NCR-2</w:t>
            </w:r>
          </w:p>
        </w:tc>
        <w:tc>
          <w:tcPr>
            <w:tcW w:w="5528" w:type="dxa"/>
            <w:tcMar/>
          </w:tcPr>
          <w:p w:rsidRPr="00630DB5" w:rsidR="00630DB5" w:rsidP="001F201D" w:rsidRDefault="00630DB5" w14:paraId="133B9C99" w14:textId="2EA08B3C">
            <w:pPr/>
            <w:r w:rsidR="00630DB5">
              <w:rPr/>
              <w:t>Support for s</w:t>
            </w:r>
            <w:r w:rsidR="00630DB5">
              <w:rPr/>
              <w:t>imultaneous UL transmission of C-link and backhaul link</w:t>
            </w:r>
          </w:p>
        </w:tc>
        <w:tc>
          <w:tcPr>
            <w:tcW w:w="2693" w:type="dxa"/>
            <w:tcMar/>
          </w:tcPr>
          <w:p w:rsidR="00630DB5" w:rsidP="001F201D" w:rsidRDefault="00630DB5" w14:paraId="70F36495" w14:textId="77777777"/>
        </w:tc>
      </w:tr>
      <w:tr w:rsidR="00630DB5" w:rsidTr="09D839E5" w14:paraId="75FAF3E6" w14:textId="77777777">
        <w:tc>
          <w:tcPr>
            <w:tcW w:w="1413" w:type="dxa"/>
            <w:tcMar/>
          </w:tcPr>
          <w:p w:rsidR="00630DB5" w:rsidP="001F201D" w:rsidRDefault="00E44352" w14:paraId="211558EE" w14:textId="5280BAC8">
            <w:r w:rsidR="00E44352">
              <w:rPr/>
              <w:t>NCR-</w:t>
            </w:r>
            <w:r w:rsidR="00EA0FBC">
              <w:rPr/>
              <w:t>3</w:t>
            </w:r>
          </w:p>
        </w:tc>
        <w:tc>
          <w:tcPr>
            <w:tcW w:w="5528" w:type="dxa"/>
            <w:tcMar/>
          </w:tcPr>
          <w:p w:rsidRPr="00630DB5" w:rsidR="00630DB5" w:rsidP="00630DB5" w:rsidRDefault="00630DB5" w14:paraId="4B016EE3" w14:textId="61C6FB35">
            <w:pPr>
              <w:snapToGrid w:val="0"/>
            </w:pPr>
            <w:r w:rsidRPr="00630DB5">
              <w:t>Support for adaptive beam for C-link/backhaul-link</w:t>
            </w:r>
          </w:p>
        </w:tc>
        <w:tc>
          <w:tcPr>
            <w:tcW w:w="2693" w:type="dxa"/>
            <w:tcMar/>
          </w:tcPr>
          <w:p w:rsidR="00630DB5" w:rsidP="001F201D" w:rsidRDefault="00630DB5" w14:paraId="1107DECC" w14:textId="04C638AE">
            <w:r>
              <w:t>Candidate values: {Rel15, Rel17, both}</w:t>
            </w:r>
          </w:p>
        </w:tc>
      </w:tr>
      <w:tr w:rsidR="00630DB5" w:rsidTr="09D839E5" w14:paraId="2D87EA4B" w14:textId="77777777">
        <w:tc>
          <w:tcPr>
            <w:tcW w:w="1413" w:type="dxa"/>
            <w:tcMar/>
          </w:tcPr>
          <w:p w:rsidR="00630DB5" w:rsidP="001F201D" w:rsidRDefault="00E44352" w14:paraId="21D5AC65" w14:textId="01D446D0">
            <w:r w:rsidR="00E44352">
              <w:rPr/>
              <w:t>NCR-</w:t>
            </w:r>
            <w:r w:rsidR="00EA0FBC">
              <w:rPr/>
              <w:t>4</w:t>
            </w:r>
          </w:p>
        </w:tc>
        <w:tc>
          <w:tcPr>
            <w:tcW w:w="5528" w:type="dxa"/>
            <w:tcMar/>
          </w:tcPr>
          <w:p w:rsidRPr="00630DB5" w:rsidR="00630DB5" w:rsidP="00630DB5" w:rsidRDefault="00630DB5" w14:paraId="1D43729D" w14:textId="030DEE11">
            <w:pPr>
              <w:snapToGrid w:val="0"/>
            </w:pPr>
            <w:r w:rsidR="00630DB5">
              <w:rPr/>
              <w:t>Support for periodic beam indication</w:t>
            </w:r>
          </w:p>
        </w:tc>
        <w:tc>
          <w:tcPr>
            <w:tcW w:w="2693" w:type="dxa"/>
            <w:tcMar/>
          </w:tcPr>
          <w:p w:rsidRPr="00630DB5" w:rsidR="00630DB5" w:rsidP="09D839E5" w:rsidRDefault="00630DB5" w14:paraId="3F90B54C" w14:textId="77777777" w14:noSpellErr="1">
            <w:pPr>
              <w:pStyle w:val="Normal"/>
              <w:ind w:left="0"/>
            </w:pPr>
          </w:p>
        </w:tc>
      </w:tr>
      <w:tr w:rsidR="00630DB5" w:rsidTr="09D839E5" w14:paraId="0491B39C" w14:textId="77777777">
        <w:tc>
          <w:tcPr>
            <w:tcW w:w="1413" w:type="dxa"/>
            <w:tcMar/>
          </w:tcPr>
          <w:p w:rsidR="00630DB5" w:rsidP="001F201D" w:rsidRDefault="00E44352" w14:paraId="7E7036AE" w14:textId="2EC62426">
            <w:r w:rsidR="00E44352">
              <w:rPr/>
              <w:t>NCR-</w:t>
            </w:r>
            <w:r w:rsidR="00EA0FBC">
              <w:rPr/>
              <w:t>5</w:t>
            </w:r>
          </w:p>
        </w:tc>
        <w:tc>
          <w:tcPr>
            <w:tcW w:w="5528" w:type="dxa"/>
            <w:tcMar/>
          </w:tcPr>
          <w:p w:rsidRPr="00630DB5" w:rsidR="00630DB5" w:rsidP="00630DB5" w:rsidRDefault="00630DB5" w14:paraId="31EE9C82" w14:textId="68396563">
            <w:pPr>
              <w:snapToGrid w:val="0"/>
            </w:pPr>
            <w:r w:rsidRPr="00630DB5">
              <w:t>Support for semi-persistent beam indication</w:t>
            </w:r>
          </w:p>
        </w:tc>
        <w:tc>
          <w:tcPr>
            <w:tcW w:w="2693" w:type="dxa"/>
            <w:tcMar/>
          </w:tcPr>
          <w:p w:rsidRPr="00630DB5" w:rsidR="00630DB5" w:rsidP="001F201D" w:rsidRDefault="00630DB5" w14:paraId="29F70543" w14:textId="77777777">
            <w:pPr>
              <w:rPr>
                <w:lang w:val="fi-FI"/>
              </w:rPr>
            </w:pPr>
          </w:p>
        </w:tc>
      </w:tr>
      <w:tr w:rsidR="00630DB5" w:rsidTr="09D839E5" w14:paraId="1078B9FB" w14:textId="77777777">
        <w:tc>
          <w:tcPr>
            <w:tcW w:w="1413" w:type="dxa"/>
            <w:tcMar/>
          </w:tcPr>
          <w:p w:rsidR="00630DB5" w:rsidP="001F201D" w:rsidRDefault="00E44352" w14:paraId="37ED2691" w14:textId="782C45B2">
            <w:r w:rsidR="00E44352">
              <w:rPr/>
              <w:t>NCR-</w:t>
            </w:r>
            <w:r w:rsidR="00EA0FBC">
              <w:rPr/>
              <w:t>6</w:t>
            </w:r>
          </w:p>
        </w:tc>
        <w:tc>
          <w:tcPr>
            <w:tcW w:w="5528" w:type="dxa"/>
            <w:tcMar/>
          </w:tcPr>
          <w:p w:rsidRPr="00203635" w:rsidR="00630DB5" w:rsidP="005D1055" w:rsidRDefault="00630DB5" w14:paraId="05B075BE" w14:textId="77777777">
            <w:pPr>
              <w:pStyle w:val="ListParagraph"/>
            </w:pPr>
            <w:r w:rsidRPr="00203635">
              <w:t xml:space="preserve">Support for </w:t>
            </w:r>
            <w:proofErr w:type="spellStart"/>
            <w:r w:rsidRPr="00203635">
              <w:t>aperiodic</w:t>
            </w:r>
            <w:proofErr w:type="spellEnd"/>
            <w:r w:rsidRPr="00203635">
              <w:t xml:space="preserve"> </w:t>
            </w:r>
            <w:proofErr w:type="spellStart"/>
            <w:r w:rsidRPr="00203635">
              <w:t>beam</w:t>
            </w:r>
            <w:proofErr w:type="spellEnd"/>
            <w:r w:rsidRPr="00203635">
              <w:t xml:space="preserve"> </w:t>
            </w:r>
            <w:proofErr w:type="spellStart"/>
            <w:r w:rsidRPr="00203635">
              <w:t>indication</w:t>
            </w:r>
            <w:proofErr w:type="spellEnd"/>
          </w:p>
          <w:p w:rsidRPr="00203635" w:rsidR="00C957F8" w:rsidP="005D1055" w:rsidRDefault="00C957F8" w14:paraId="1FED552E" w14:textId="0EBC8206">
            <w:pPr>
              <w:pStyle w:val="ListParagraph"/>
            </w:pPr>
            <w:proofErr w:type="spellStart"/>
            <w:r w:rsidRPr="00203635">
              <w:t>Slot</w:t>
            </w:r>
            <w:proofErr w:type="spellEnd"/>
            <w:r w:rsidRPr="00203635">
              <w:t xml:space="preserve"> offset k</w:t>
            </w:r>
          </w:p>
        </w:tc>
        <w:tc>
          <w:tcPr>
            <w:tcW w:w="2693" w:type="dxa"/>
            <w:tcMar/>
          </w:tcPr>
          <w:p w:rsidRPr="00125793" w:rsidR="00203635" w:rsidP="005D1055" w:rsidRDefault="00203635" w14:paraId="6EE98AA4" w14:textId="6E578450">
            <w:r>
              <w:t>FFS Candidate values</w:t>
            </w:r>
          </w:p>
        </w:tc>
      </w:tr>
      <w:tr w:rsidR="00FE5DD0" w:rsidTr="09D839E5" w14:paraId="1E850B6D" w14:textId="77777777">
        <w:tc>
          <w:tcPr>
            <w:tcW w:w="1413" w:type="dxa"/>
            <w:tcMar/>
          </w:tcPr>
          <w:p w:rsidR="00FE5DD0" w:rsidP="001F201D" w:rsidRDefault="002152BF" w14:paraId="41E84FDC" w14:textId="438D8024">
            <w:pPr>
              <w:rPr>
                <w:lang w:val="en-US"/>
              </w:rPr>
            </w:pPr>
            <w:r w:rsidRPr="09D839E5" w:rsidR="002152BF">
              <w:rPr>
                <w:lang w:val="en-US"/>
              </w:rPr>
              <w:t>NCR-</w:t>
            </w:r>
            <w:r w:rsidRPr="09D839E5" w:rsidR="00EA0FBC">
              <w:rPr>
                <w:lang w:val="en-US"/>
              </w:rPr>
              <w:t>7</w:t>
            </w:r>
          </w:p>
        </w:tc>
        <w:tc>
          <w:tcPr>
            <w:tcW w:w="5528" w:type="dxa"/>
            <w:tcMar/>
          </w:tcPr>
          <w:p w:rsidR="00FE5DD0" w:rsidP="00630DB5" w:rsidRDefault="002152BF" w14:paraId="084C8E0E" w14:textId="6F69814A">
            <w:pPr>
              <w:snapToGrid w:val="0"/>
              <w:rPr>
                <w:lang w:val="en-US"/>
              </w:rPr>
            </w:pPr>
            <w:r>
              <w:rPr>
                <w:lang w:val="en-US"/>
              </w:rPr>
              <w:t>Support for explicit indication of backhaul beam</w:t>
            </w:r>
          </w:p>
        </w:tc>
        <w:tc>
          <w:tcPr>
            <w:tcW w:w="2693" w:type="dxa"/>
            <w:tcMar/>
          </w:tcPr>
          <w:p w:rsidRPr="00630DB5" w:rsidR="00FE5DD0" w:rsidP="005D1055" w:rsidRDefault="002152BF" w14:paraId="7BF26E79" w14:textId="49CB25ED" w14:noSpellErr="1">
            <w:r w:rsidR="002152BF">
              <w:rPr/>
              <w:t>Optional feature</w:t>
            </w:r>
          </w:p>
        </w:tc>
      </w:tr>
    </w:tbl>
    <w:p w:rsidR="00EF73AA" w:rsidP="001F201D" w:rsidRDefault="00EF73AA" w14:paraId="0C82F62B" w14:textId="4DB6BA5E"/>
    <w:p w:rsidRPr="005D1055" w:rsidR="00E44352" w:rsidP="09D839E5" w:rsidRDefault="00E44352" w14:paraId="7618850E" w14:textId="362A4EFA" w14:noSpellErr="1">
      <w:pPr>
        <w:rPr>
          <w:b w:val="1"/>
          <w:bCs w:val="1"/>
        </w:rPr>
      </w:pPr>
      <w:r w:rsidRPr="09D839E5" w:rsidR="00E44352">
        <w:rPr>
          <w:b w:val="1"/>
          <w:bCs w:val="1"/>
        </w:rPr>
        <w:t>Proposal: Consider Table 1 as basis for further discussion on NCR FGs.</w:t>
      </w:r>
    </w:p>
    <w:bookmarkEnd w:id="1"/>
    <w:p w:rsidR="00885580" w:rsidP="00885580" w:rsidRDefault="007820D0" w14:paraId="10445A01" w14:textId="65BF2491">
      <w:pPr>
        <w:pStyle w:val="Heading1"/>
      </w:pPr>
      <w:r>
        <w:t>Conclusion</w:t>
      </w:r>
    </w:p>
    <w:p w:rsidR="001337A5" w:rsidP="001F201D" w:rsidRDefault="00497426" w14:paraId="384567B8" w14:textId="427761DC">
      <w:r>
        <w:t xml:space="preserve">In this contribution we presented our initial views on UE features for </w:t>
      </w:r>
      <w:r w:rsidR="00E44352">
        <w:t>NCR</w:t>
      </w:r>
      <w:r>
        <w:t>, and we have made the following proposals:</w:t>
      </w:r>
    </w:p>
    <w:p w:rsidRPr="00497426" w:rsidR="00497426" w:rsidP="001F201D" w:rsidRDefault="00497426" w14:paraId="0F30602E" w14:textId="7209A622">
      <w:r w:rsidRPr="00497426">
        <w:rPr>
          <w:highlight w:val="yellow"/>
        </w:rPr>
        <w:t>Proposal:</w:t>
      </w:r>
      <w:r>
        <w:t xml:space="preserve"> </w:t>
      </w:r>
    </w:p>
    <w:p w:rsidR="00885580" w:rsidP="00885580" w:rsidRDefault="00885580" w14:paraId="53CD9119" w14:textId="5206E1F5">
      <w:pPr>
        <w:pStyle w:val="Heading1"/>
        <w:numPr>
          <w:ilvl w:val="0"/>
          <w:numId w:val="0"/>
        </w:numPr>
      </w:pPr>
      <w:r>
        <w:t>References</w:t>
      </w:r>
    </w:p>
    <w:p w:rsidR="00205A4B" w:rsidP="00203635" w:rsidRDefault="00E44352" w14:paraId="2C6979C9" w14:textId="05C17903">
      <w:pPr>
        <w:pStyle w:val="ListParagraph"/>
        <w:numPr>
          <w:ilvl w:val="0"/>
          <w:numId w:val="27"/>
        </w:numPr>
      </w:pPr>
      <w:r w:rsidRPr="00E44352">
        <w:t>RP-223505</w:t>
      </w:r>
      <w:r>
        <w:t>, “</w:t>
      </w:r>
      <w:proofErr w:type="spellStart"/>
      <w:r w:rsidRPr="00E44352">
        <w:t>Revised</w:t>
      </w:r>
      <w:proofErr w:type="spellEnd"/>
      <w:r w:rsidRPr="00E44352">
        <w:t xml:space="preserve"> WID on NR </w:t>
      </w:r>
      <w:proofErr w:type="spellStart"/>
      <w:r w:rsidRPr="00E44352">
        <w:t>network-controlled</w:t>
      </w:r>
      <w:proofErr w:type="spellEnd"/>
      <w:r w:rsidRPr="00E44352">
        <w:t xml:space="preserve"> </w:t>
      </w:r>
      <w:proofErr w:type="spellStart"/>
      <w:r w:rsidRPr="00E44352">
        <w:t>repeaters</w:t>
      </w:r>
      <w:proofErr w:type="spellEnd"/>
      <w:r>
        <w:t xml:space="preserve">,” ZTE, Sanechips, </w:t>
      </w:r>
      <w:proofErr w:type="spellStart"/>
      <w:r>
        <w:t>Dec</w:t>
      </w:r>
      <w:proofErr w:type="spellEnd"/>
      <w:r>
        <w:t>. 2022</w:t>
      </w:r>
    </w:p>
    <w:p w:rsidR="000C5B5B" w:rsidRDefault="000C5B5B" w14:paraId="48CBFBDF" w14:textId="560D147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0C5B5B" w:rsidSect="000131D1"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4882" w:rsidRDefault="00BF4882" w14:paraId="4298E3C9" w14:textId="77777777">
      <w:r>
        <w:separator/>
      </w:r>
    </w:p>
  </w:endnote>
  <w:endnote w:type="continuationSeparator" w:id="0">
    <w:p w:rsidR="00BF4882" w:rsidRDefault="00BF4882" w14:paraId="60E7C058" w14:textId="77777777">
      <w:r>
        <w:continuationSeparator/>
      </w:r>
    </w:p>
  </w:endnote>
  <w:endnote w:type="continuationNotice" w:id="1">
    <w:p w:rsidR="00BF4882" w:rsidRDefault="00BF4882" w14:paraId="404814E3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4882" w:rsidRDefault="00BF4882" w14:paraId="71666DD7" w14:textId="77777777">
      <w:r>
        <w:separator/>
      </w:r>
    </w:p>
  </w:footnote>
  <w:footnote w:type="continuationSeparator" w:id="0">
    <w:p w:rsidR="00BF4882" w:rsidRDefault="00BF4882" w14:paraId="29F749D4" w14:textId="77777777">
      <w:r>
        <w:continuationSeparator/>
      </w:r>
    </w:p>
  </w:footnote>
  <w:footnote w:type="continuationNotice" w:id="1">
    <w:p w:rsidR="00BF4882" w:rsidRDefault="00BF4882" w14:paraId="1063B998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8330E2"/>
    <w:multiLevelType w:val="multilevel"/>
    <w:tmpl w:val="76C6F62A"/>
    <w:lvl w:ilvl="0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hint="default" w:ascii="Wingdings" w:hAnsi="Wingdings"/>
      </w:rPr>
    </w:lvl>
  </w:abstractNum>
  <w:abstractNum w:abstractNumId="8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714484"/>
    <w:multiLevelType w:val="multilevel"/>
    <w:tmpl w:val="08D2C6B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6DE3CE9"/>
    <w:multiLevelType w:val="hybridMultilevel"/>
    <w:tmpl w:val="E3445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hint="eastAsia" w:ascii="Arial Unicode MS" w:hAnsi="Arial Unicode MS" w:eastAsia="Arial Unicode MS" w:cs="Times New Roman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2C602FF"/>
    <w:multiLevelType w:val="hybridMultilevel"/>
    <w:tmpl w:val="2498433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5594E07"/>
    <w:multiLevelType w:val="hybridMultilevel"/>
    <w:tmpl w:val="8FC4D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80C5A19"/>
    <w:multiLevelType w:val="hybridMultilevel"/>
    <w:tmpl w:val="87CE61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E6B5B24"/>
    <w:multiLevelType w:val="multilevel"/>
    <w:tmpl w:val="7C044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0C75065"/>
    <w:multiLevelType w:val="multilevel"/>
    <w:tmpl w:val="7C044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hint="eastAsia" w:ascii="Arial Unicode MS" w:hAnsi="Arial Unicode MS" w:eastAsia="Arial Unicode MS" w:cs="Times New Roman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hint="default" w:ascii="Courier New" w:hAnsi="Courier New" w:cs="Courier New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7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4164B"/>
    <w:multiLevelType w:val="hybridMultilevel"/>
    <w:tmpl w:val="37DE8798"/>
    <w:lvl w:ilvl="0" w:tplc="39B064D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1" w15:restartNumberingAfterBreak="0">
    <w:nsid w:val="59182F42"/>
    <w:multiLevelType w:val="hybridMultilevel"/>
    <w:tmpl w:val="6C9E58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01330A"/>
    <w:multiLevelType w:val="hybridMultilevel"/>
    <w:tmpl w:val="AB8A6D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6" w15:restartNumberingAfterBreak="0">
    <w:nsid w:val="6A43612E"/>
    <w:multiLevelType w:val="multilevel"/>
    <w:tmpl w:val="08D2C6B8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93C358A"/>
    <w:multiLevelType w:val="hybridMultilevel"/>
    <w:tmpl w:val="7B283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7B0B1965"/>
    <w:multiLevelType w:val="multilevel"/>
    <w:tmpl w:val="7C044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hint="default" w:ascii="Arial" w:hAnsi="Arial" w:cs="Times New Roman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hint="default" w:ascii="Courier New" w:hAnsi="Courier New" w:cs="Courier New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hint="default" w:ascii="Arial" w:hAnsi="Arial" w:cs="Times New Roman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hint="default" w:ascii="Arial" w:hAnsi="Arial" w:cs="Times New Roman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hint="default" w:ascii="Arial" w:hAnsi="Arial" w:cs="Times New Roman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hint="default" w:ascii="Arial" w:hAnsi="Arial" w:cs="Times New Roman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hint="default" w:ascii="Arial" w:hAnsi="Arial" w:cs="Times New Roman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hint="default" w:ascii="Arial" w:hAnsi="Arial" w:cs="Times New Roman"/>
      </w:rPr>
    </w:lvl>
  </w:abstractNum>
  <w:num w:numId="1" w16cid:durableId="1287542944">
    <w:abstractNumId w:val="7"/>
  </w:num>
  <w:num w:numId="2" w16cid:durableId="744496443">
    <w:abstractNumId w:val="3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5"/>
  </w:num>
  <w:num w:numId="7" w16cid:durableId="813571431">
    <w:abstractNumId w:val="22"/>
  </w:num>
  <w:num w:numId="8" w16cid:durableId="1189026752">
    <w:abstractNumId w:val="17"/>
  </w:num>
  <w:num w:numId="9" w16cid:durableId="838931800">
    <w:abstractNumId w:val="40"/>
  </w:num>
  <w:num w:numId="10" w16cid:durableId="1573464737">
    <w:abstractNumId w:val="5"/>
  </w:num>
  <w:num w:numId="11" w16cid:durableId="257101052">
    <w:abstractNumId w:val="25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30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7"/>
  </w:num>
  <w:num w:numId="18" w16cid:durableId="139812750">
    <w:abstractNumId w:val="14"/>
  </w:num>
  <w:num w:numId="19" w16cid:durableId="1134371848">
    <w:abstractNumId w:val="24"/>
  </w:num>
  <w:num w:numId="20" w16cid:durableId="1905412601">
    <w:abstractNumId w:val="39"/>
  </w:num>
  <w:num w:numId="21" w16cid:durableId="346101783">
    <w:abstractNumId w:val="42"/>
  </w:num>
  <w:num w:numId="22" w16cid:durableId="1499273121">
    <w:abstractNumId w:val="26"/>
  </w:num>
  <w:num w:numId="23" w16cid:durableId="622422302">
    <w:abstractNumId w:val="12"/>
  </w:num>
  <w:num w:numId="24" w16cid:durableId="1385445363">
    <w:abstractNumId w:val="6"/>
  </w:num>
  <w:num w:numId="25" w16cid:durableId="533230926">
    <w:abstractNumId w:val="37"/>
  </w:num>
  <w:num w:numId="26" w16cid:durableId="1635525904">
    <w:abstractNumId w:val="33"/>
  </w:num>
  <w:num w:numId="27" w16cid:durableId="1644850337">
    <w:abstractNumId w:val="9"/>
  </w:num>
  <w:num w:numId="28" w16cid:durableId="1974865496">
    <w:abstractNumId w:val="8"/>
  </w:num>
  <w:num w:numId="29" w16cid:durableId="20857830">
    <w:abstractNumId w:val="28"/>
  </w:num>
  <w:num w:numId="30" w16cid:durableId="1893806205">
    <w:abstractNumId w:val="38"/>
  </w:num>
  <w:num w:numId="31" w16cid:durableId="1306817207">
    <w:abstractNumId w:val="32"/>
  </w:num>
  <w:num w:numId="32" w16cid:durableId="451942509">
    <w:abstractNumId w:val="16"/>
  </w:num>
  <w:num w:numId="33" w16cid:durableId="1727072537">
    <w:abstractNumId w:val="11"/>
  </w:num>
  <w:num w:numId="34" w16cid:durableId="1284382309">
    <w:abstractNumId w:val="15"/>
  </w:num>
  <w:num w:numId="35" w16cid:durableId="982078985">
    <w:abstractNumId w:val="23"/>
  </w:num>
  <w:num w:numId="36" w16cid:durableId="1105619340">
    <w:abstractNumId w:val="19"/>
  </w:num>
  <w:num w:numId="37" w16cid:durableId="1595044856">
    <w:abstractNumId w:val="29"/>
  </w:num>
  <w:num w:numId="38" w16cid:durableId="1001541951">
    <w:abstractNumId w:val="21"/>
  </w:num>
  <w:num w:numId="39" w16cid:durableId="1139611038">
    <w:abstractNumId w:val="41"/>
  </w:num>
  <w:num w:numId="40" w16cid:durableId="957446568">
    <w:abstractNumId w:val="10"/>
  </w:num>
  <w:num w:numId="41" w16cid:durableId="1228298712">
    <w:abstractNumId w:val="36"/>
  </w:num>
  <w:num w:numId="42" w16cid:durableId="1208569064">
    <w:abstractNumId w:val="3"/>
  </w:num>
  <w:num w:numId="43" w16cid:durableId="825828753">
    <w:abstractNumId w:val="31"/>
  </w:num>
  <w:numIdMacAtCleanup w:val="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intFractionalCharacterWidth/>
  <w:hideSpellingErrors/>
  <w:hideGrammaticalErrors/>
  <w:activeWritingStyle w:lang="en-AU" w:vendorID="64" w:dllVersion="0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539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793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6DDB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261C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A5E"/>
    <w:rsid w:val="00203635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2BF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2B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2F9E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58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156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B39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505A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794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05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0DB5"/>
    <w:rsid w:val="006310AE"/>
    <w:rsid w:val="00631762"/>
    <w:rsid w:val="00632196"/>
    <w:rsid w:val="00632ADA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F57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5DEE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4FE8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2AD1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5E11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116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166"/>
    <w:rsid w:val="008A4B16"/>
    <w:rsid w:val="008A4D63"/>
    <w:rsid w:val="008A4E11"/>
    <w:rsid w:val="008A6D62"/>
    <w:rsid w:val="008A7D49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7695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3FC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3D1E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4076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A6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D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882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7F8"/>
    <w:rsid w:val="00C96F79"/>
    <w:rsid w:val="00C97CF9"/>
    <w:rsid w:val="00CA17DD"/>
    <w:rsid w:val="00CA1863"/>
    <w:rsid w:val="00CA1941"/>
    <w:rsid w:val="00CA1C65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2C77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256F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352"/>
    <w:rsid w:val="00E44906"/>
    <w:rsid w:val="00E45C77"/>
    <w:rsid w:val="00E4608B"/>
    <w:rsid w:val="00E46D7F"/>
    <w:rsid w:val="00E47177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018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0FBC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EF73AA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1AA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DD0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9D839E5"/>
    <w:rsid w:val="10E807B4"/>
    <w:rsid w:val="141204DA"/>
    <w:rsid w:val="16512788"/>
    <w:rsid w:val="1A219784"/>
    <w:rsid w:val="32975CEE"/>
    <w:rsid w:val="3E61DC49"/>
    <w:rsid w:val="564BB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0DB306D-E440-47FF-8696-D63AA7B79C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styleId="ZT" w:customStyle="1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styleId="ZH" w:customStyle="1">
    <w:name w:val="ZH"/>
    <w:rsid w:val="005831DD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TT" w:customStyle="1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5831DD"/>
    <w:rPr>
      <w:b/>
    </w:rPr>
  </w:style>
  <w:style w:type="paragraph" w:styleId="TAC" w:customStyle="1">
    <w:name w:val="TAC"/>
    <w:basedOn w:val="TAL"/>
    <w:link w:val="TACChar"/>
    <w:rsid w:val="005831DD"/>
    <w:pPr>
      <w:jc w:val="center"/>
    </w:pPr>
  </w:style>
  <w:style w:type="paragraph" w:styleId="TAL" w:customStyle="1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rsid w:val="005831DD"/>
    <w:pPr>
      <w:keepNext w:val="0"/>
      <w:spacing w:before="0" w:after="240"/>
    </w:pPr>
  </w:style>
  <w:style w:type="paragraph" w:styleId="TH" w:customStyle="1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styleId="EX" w:customStyle="1">
    <w:name w:val="EX"/>
    <w:basedOn w:val="Normal"/>
    <w:rsid w:val="005831DD"/>
    <w:pPr>
      <w:keepLines/>
      <w:ind w:left="1702" w:hanging="1418"/>
    </w:pPr>
  </w:style>
  <w:style w:type="paragraph" w:styleId="FP" w:customStyle="1">
    <w:name w:val="FP"/>
    <w:basedOn w:val="Normal"/>
    <w:rsid w:val="005831DD"/>
    <w:pPr>
      <w:spacing w:after="0"/>
    </w:pPr>
  </w:style>
  <w:style w:type="paragraph" w:styleId="LD" w:customStyle="1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NW" w:customStyle="1">
    <w:name w:val="NW"/>
    <w:basedOn w:val="NO"/>
    <w:rsid w:val="005831DD"/>
    <w:pPr>
      <w:spacing w:after="0"/>
    </w:pPr>
  </w:style>
  <w:style w:type="paragraph" w:styleId="EW" w:customStyle="1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styleId="EQ" w:customStyle="1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styleId="NF" w:customStyle="1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AR" w:customStyle="1">
    <w:name w:val="TAR"/>
    <w:basedOn w:val="TAL"/>
    <w:rsid w:val="005831DD"/>
    <w:pPr>
      <w:jc w:val="right"/>
    </w:pPr>
  </w:style>
  <w:style w:type="paragraph" w:styleId="TAN" w:customStyle="1">
    <w:name w:val="TAN"/>
    <w:basedOn w:val="TAL"/>
    <w:rsid w:val="005831DD"/>
    <w:pPr>
      <w:ind w:left="851" w:hanging="851"/>
    </w:pPr>
  </w:style>
  <w:style w:type="paragraph" w:styleId="ZA" w:customStyle="1">
    <w:name w:val="ZA"/>
    <w:rsid w:val="005831D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styleId="ZB" w:customStyle="1">
    <w:name w:val="ZB"/>
    <w:rsid w:val="005831DD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styleId="ZD" w:customStyle="1">
    <w:name w:val="ZD"/>
    <w:rsid w:val="005831DD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ZU" w:customStyle="1">
    <w:name w:val="ZU"/>
    <w:rsid w:val="005831DD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ZV" w:customStyle="1">
    <w:name w:val="ZV"/>
    <w:basedOn w:val="ZU"/>
    <w:rsid w:val="005831DD"/>
    <w:pPr>
      <w:framePr w:wrap="notBeside" w:y="16161"/>
    </w:pPr>
  </w:style>
  <w:style w:type="character" w:styleId="ZGSM" w:customStyle="1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styleId="ZG" w:customStyle="1">
    <w:name w:val="ZG"/>
    <w:rsid w:val="005831DD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styleId="EditorsNote" w:customStyle="1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B1" w:customStyle="1">
    <w:name w:val="B1"/>
    <w:basedOn w:val="List"/>
    <w:link w:val="B1Char"/>
    <w:rsid w:val="005831DD"/>
  </w:style>
  <w:style w:type="paragraph" w:styleId="B2" w:customStyle="1">
    <w:name w:val="B2"/>
    <w:basedOn w:val="List2"/>
    <w:rsid w:val="005831DD"/>
  </w:style>
  <w:style w:type="paragraph" w:styleId="B3" w:customStyle="1">
    <w:name w:val="B3"/>
    <w:basedOn w:val="List3"/>
    <w:rsid w:val="005831DD"/>
  </w:style>
  <w:style w:type="paragraph" w:styleId="B4" w:customStyle="1">
    <w:name w:val="B4"/>
    <w:basedOn w:val="List4"/>
    <w:rsid w:val="005831DD"/>
  </w:style>
  <w:style w:type="paragraph" w:styleId="B5" w:customStyle="1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styleId="ZTD" w:customStyle="1">
    <w:name w:val="ZTD"/>
    <w:basedOn w:val="ZB"/>
    <w:rsid w:val="005831D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5831DD"/>
    <w:pPr>
      <w:spacing w:after="120"/>
    </w:pPr>
    <w:rPr>
      <w:rFonts w:ascii="Arial" w:hAnsi="Arial" w:eastAsia="MS Mincho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00BodyText" w:customStyle="1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11BodyText" w:customStyle="1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styleId="B6" w:customStyle="1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styleId="Doc-text2" w:customStyle="1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styleId="Doc-text2Char" w:customStyle="1">
    <w:name w:val="Doc-text2 Char"/>
    <w:link w:val="Doc-text2"/>
    <w:rsid w:val="005831DD"/>
    <w:rPr>
      <w:rFonts w:ascii="Arial" w:hAnsi="Arial" w:eastAsia="MS Mincho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03635"/>
    <w:pPr>
      <w:numPr>
        <w:numId w:val="42"/>
      </w:numPr>
      <w:overflowPunct/>
      <w:autoSpaceDE/>
      <w:autoSpaceDN/>
      <w:adjustRightInd/>
      <w:snapToGrid w:val="0"/>
      <w:spacing w:after="0"/>
      <w:contextualSpacing/>
      <w:textAlignment w:val="auto"/>
    </w:pPr>
    <w:rPr>
      <w:lang w:val="fi-FI" w:eastAsia="zh-CN"/>
    </w:rPr>
  </w:style>
  <w:style w:type="character" w:styleId="FootnoteTextChar" w:customStyle="1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styleId="owapara" w:customStyle="1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styleId="BodyTextChar" w:customStyle="1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CommentTextChar" w:customStyle="1">
    <w:name w:val="Comment Text Char"/>
    <w:link w:val="CommentText"/>
    <w:semiHidden/>
    <w:rsid w:val="004241C5"/>
    <w:rPr>
      <w:rFonts w:ascii="Times New Roman" w:hAnsi="Times New Roman" w:eastAsia="MS Mincho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GTdoc" w:customStyle="1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B1Char" w:customStyle="1">
    <w:name w:val="B1 Char"/>
    <w:link w:val="B1"/>
    <w:locked/>
    <w:rsid w:val="00327163"/>
    <w:rPr>
      <w:rFonts w:ascii="Times New Roman" w:hAnsi="Times New Roman"/>
      <w:lang w:val="en-GB"/>
    </w:r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03635"/>
    <w:rPr>
      <w:rFonts w:ascii="Times New Roman" w:hAnsi="Times New Roman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Heading1Char" w:customStyle="1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styleId="Heading2Char" w:customStyle="1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B1Zchn" w:customStyle="1">
    <w:name w:val="B1 Zchn"/>
    <w:rsid w:val="009F102A"/>
    <w:rPr>
      <w:lang w:eastAsia="en-US"/>
    </w:rPr>
  </w:style>
  <w:style w:type="character" w:styleId="THChar" w:customStyle="1">
    <w:name w:val="TH Char"/>
    <w:link w:val="TH"/>
    <w:rsid w:val="009F102A"/>
    <w:rPr>
      <w:rFonts w:ascii="Arial" w:hAnsi="Arial"/>
      <w:b/>
      <w:lang w:val="en-GB"/>
    </w:rPr>
  </w:style>
  <w:style w:type="character" w:styleId="TACChar" w:customStyle="1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styleId="TAHCar" w:customStyle="1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hAnsi="Arial" w:eastAsia="Times New Roman"/>
      <w:sz w:val="22"/>
      <w:lang w:val="en-GB"/>
    </w:rPr>
  </w:style>
  <w:style w:type="paragraph" w:styleId="item" w:customStyle="1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styleId="TableGrid7" w:customStyle="1">
    <w:name w:val="Table Grid7"/>
    <w:basedOn w:val="TableNormal"/>
    <w:next w:val="TableGrid"/>
    <w:uiPriority w:val="39"/>
    <w:qFormat/>
    <w:rsid w:val="000C5B5B"/>
    <w:rPr>
      <w:rFonts w:ascii="Times New Roman" w:hAnsi="Times New Roman" w:eastAsia="Batang"/>
      <w:lang w:val="en-GB" w:eastAsia="en-GB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AN1bullet1" w:customStyle="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hAnsi="Times" w:eastAsia="Batang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styleId="ListParagraph1" w:customStyle="1">
    <w:name w:val="List Paragraph1"/>
    <w:basedOn w:val="Normal"/>
    <w:qFormat/>
    <w:rsid w:val="00630DB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B1407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microsoft.com/office/2016/09/relationships/commentsIds" Target="commentsIds.xml" Id="rId15" /><Relationship Type="http://schemas.openxmlformats.org/officeDocument/2006/relationships/webSettings" Target="webSetting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microsoft.com/office/2011/relationships/commentsExtended" Target="commentsExtended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5AIRPNAIUNRU-1830940522-19802</_dlc_DocId>
    <_dlc_DocIdUrl xmlns="71c5aaf6-e6ce-465b-b873-5148d2a4c105">
      <Url>https://nokia.sharepoint.com/sites/c5g/5gradio/_layouts/15/DocIdRedir.aspx?ID=5AIRPNAIUNRU-1830940522-19802</Url>
      <Description>5AIRPNAIUNRU-1830940522-19802</Description>
    </_dlc_DocIdUrl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3GPP%20TDoc.dot</ap:Template>
  <ap:Application>Microsoft Word for the web</ap:Application>
  <ap:DocSecurity>4</ap:DocSecurity>
  <ap:ScaleCrop>false</ap:ScaleCrop>
  <ap:Company>Nokia &amp; NSN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Nokia Networks</dc:creator>
  <keywords/>
  <dc:description/>
  <lastModifiedBy>Cassio Ribeiro (Nokia)</lastModifiedBy>
  <revision>22</revision>
  <lastPrinted>2016-06-20T21:35:00.0000000Z</lastPrinted>
  <dcterms:created xsi:type="dcterms:W3CDTF">2023-03-31T17:11:00.0000000Z</dcterms:created>
  <dcterms:modified xsi:type="dcterms:W3CDTF">2023-04-06T13:34:02.6635784Z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65f7fbc6-4f2e-41f1-91b3-36416919955c</vt:lpwstr>
  </property>
</Properties>
</file>